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Ind w:w="-289" w:type="dxa"/>
        <w:tblLayout w:type="fixed"/>
        <w:tblLook w:val="04A0"/>
      </w:tblPr>
      <w:tblGrid>
        <w:gridCol w:w="1560"/>
        <w:gridCol w:w="1843"/>
        <w:gridCol w:w="6815"/>
        <w:gridCol w:w="5205"/>
      </w:tblGrid>
      <w:tr w:rsidR="007228BE" w:rsidRPr="00AF7284" w:rsidTr="007228BE">
        <w:trPr>
          <w:jc w:val="center"/>
        </w:trPr>
        <w:tc>
          <w:tcPr>
            <w:tcW w:w="1560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As pessoas e os grupos que compõem a cidade e o município</w:t>
            </w:r>
          </w:p>
          <w:p w:rsidR="007228BE" w:rsidRPr="00AF7284" w:rsidRDefault="007228BE" w:rsidP="002219D9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O “Eu”, o “Outro” e os diferentes grupos sociais e étnicos que compõem a cidade e os municípios: os desafios sociais, culturais e ambientais do lugar onde </w:t>
            </w:r>
            <w:proofErr w:type="gramStart"/>
            <w:r w:rsidRPr="00AF7284">
              <w:rPr>
                <w:rFonts w:cs="Arial"/>
                <w:color w:val="000000"/>
              </w:rPr>
              <w:t>vive</w:t>
            </w:r>
            <w:proofErr w:type="gramEnd"/>
          </w:p>
          <w:p w:rsidR="007228BE" w:rsidRPr="00AF7284" w:rsidRDefault="007228BE" w:rsidP="003476A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815" w:type="dxa"/>
          </w:tcPr>
          <w:p w:rsidR="007228BE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(EF03HI01) Identificar os grupos populacionais que formam a cidade, o município e a região, as relações estabelecidas entre eles e os eventos que marcam a formação da cidade, como fenômenos migratórios (vida rural/</w:t>
            </w:r>
            <w:proofErr w:type="gramStart"/>
            <w:r w:rsidRPr="00AF7284">
              <w:rPr>
                <w:rFonts w:cs="Arial"/>
                <w:color w:val="000000"/>
              </w:rPr>
              <w:t>vida urbana</w:t>
            </w:r>
            <w:proofErr w:type="gramEnd"/>
            <w:r w:rsidRPr="00AF7284">
              <w:rPr>
                <w:rFonts w:cs="Arial"/>
                <w:color w:val="000000"/>
              </w:rPr>
              <w:t>), desmatamentos, estabelecimento de grandes empresas etc.</w:t>
            </w:r>
          </w:p>
          <w:p w:rsidR="00F10C6A" w:rsidRPr="00AF7284" w:rsidRDefault="00F10C6A" w:rsidP="00CC1084">
            <w:pPr>
              <w:jc w:val="both"/>
              <w:rPr>
                <w:rFonts w:cs="Arial"/>
                <w:color w:val="000000"/>
              </w:rPr>
            </w:pP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(EF03HI01RS-1) Identificar as contribuições dos distintos grupos sociais na construção da comunidade local, em diferentes tempos e espaços.</w:t>
            </w: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(EF03HI01RS-2) Reconhecer a história e a importância dos povos nativos, imigrantes e migrantes que formaram sua cidade.</w:t>
            </w: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</w:p>
          <w:p w:rsidR="007228BE" w:rsidRPr="00AF7284" w:rsidRDefault="007228BE" w:rsidP="00D8640D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(EF03HI01RS-3) Conhecer a história da cidade, sua vocação econômica, emancipação, locais de importância histórica, turística, cultural e natural.</w:t>
            </w:r>
          </w:p>
          <w:p w:rsidR="00F10C6A" w:rsidRDefault="00F10C6A" w:rsidP="00D8640D">
            <w:pPr>
              <w:jc w:val="both"/>
              <w:rPr>
                <w:rFonts w:cs="Arial"/>
              </w:rPr>
            </w:pPr>
          </w:p>
          <w:p w:rsidR="00F10C6A" w:rsidRDefault="00F10C6A" w:rsidP="00F10C6A">
            <w:r>
              <w:rPr>
                <w:rFonts w:ascii="Calibri" w:hAnsi="Calibri"/>
                <w:color w:val="000000"/>
              </w:rPr>
              <w:t>(EF03HI01NP-1) D</w:t>
            </w:r>
            <w:r>
              <w:t>esenvolver a conscientização dos alunos no sentido de preservação cultural, histórica e ambiental, conforme a LEI MUNICIPAL Nº 4.097, com culminância na Semana Municipal do Turismo na Escola a ser comemorada na semana do dia 27 setembro.</w:t>
            </w:r>
          </w:p>
          <w:p w:rsidR="007228BE" w:rsidRDefault="007228BE" w:rsidP="00D8640D">
            <w:pPr>
              <w:jc w:val="both"/>
              <w:rPr>
                <w:rFonts w:cs="Arial"/>
              </w:rPr>
            </w:pPr>
          </w:p>
          <w:p w:rsidR="00F10C6A" w:rsidRDefault="00F10C6A" w:rsidP="00F10C6A">
            <w:pPr>
              <w:jc w:val="both"/>
              <w:rPr>
                <w:rFonts w:ascii="Calibri" w:hAnsi="Calibri"/>
              </w:rPr>
            </w:pPr>
            <w:r w:rsidRPr="000618A2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color w:val="000000"/>
              </w:rPr>
              <w:t>EF03HI01</w:t>
            </w:r>
            <w:r>
              <w:rPr>
                <w:rFonts w:ascii="Calibri" w:hAnsi="Calibri"/>
              </w:rPr>
              <w:t>NP-2) E</w:t>
            </w:r>
            <w:r w:rsidRPr="000618A2">
              <w:rPr>
                <w:rFonts w:ascii="Calibri" w:hAnsi="Calibri"/>
              </w:rPr>
              <w:t xml:space="preserve">xplorar o jogo "Desbravando Nova Petrópolis" para </w:t>
            </w:r>
            <w:r>
              <w:rPr>
                <w:rFonts w:ascii="Calibri" w:hAnsi="Calibri"/>
              </w:rPr>
              <w:t>localizar seu bairro ou localidade, pontos de referência, conhecendo melhor o seu município.</w:t>
            </w:r>
          </w:p>
          <w:p w:rsidR="004114CB" w:rsidRDefault="004114CB" w:rsidP="00F10C6A">
            <w:pPr>
              <w:jc w:val="both"/>
              <w:rPr>
                <w:rFonts w:ascii="Calibri" w:hAnsi="Calibri"/>
              </w:rPr>
            </w:pPr>
          </w:p>
          <w:p w:rsidR="004114CB" w:rsidRPr="000618A2" w:rsidRDefault="004114CB" w:rsidP="004114CB">
            <w:pPr>
              <w:jc w:val="both"/>
              <w:rPr>
                <w:rFonts w:ascii="Calibri" w:hAnsi="Calibri"/>
              </w:rPr>
            </w:pPr>
            <w:r w:rsidRPr="000618A2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color w:val="000000"/>
              </w:rPr>
              <w:t>EF03HI01</w:t>
            </w:r>
            <w:r>
              <w:rPr>
                <w:rFonts w:ascii="Calibri" w:hAnsi="Calibri"/>
              </w:rPr>
              <w:t>NP-3) Conhecer a história do cooperativismo no município e a sua continuidade até os dias atuais (</w:t>
            </w:r>
            <w:proofErr w:type="gramStart"/>
            <w:r>
              <w:rPr>
                <w:rFonts w:ascii="Calibri" w:hAnsi="Calibri"/>
              </w:rPr>
              <w:t>Cooperativa Piá</w:t>
            </w:r>
            <w:proofErr w:type="gramEnd"/>
            <w:r>
              <w:rPr>
                <w:rFonts w:ascii="Calibri" w:hAnsi="Calibri"/>
              </w:rPr>
              <w:t xml:space="preserve">, SICREDI, Programa “A União Faz a Vida”, Cooperativas Escolares). </w:t>
            </w:r>
          </w:p>
          <w:p w:rsidR="00F10C6A" w:rsidRPr="00AF7284" w:rsidRDefault="00F10C6A" w:rsidP="00D8640D">
            <w:pPr>
              <w:jc w:val="both"/>
              <w:rPr>
                <w:rFonts w:cs="Arial"/>
              </w:rPr>
            </w:pPr>
          </w:p>
        </w:tc>
        <w:tc>
          <w:tcPr>
            <w:tcW w:w="5205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A habilidade implica em reconhecer, listar e localizar elementos da história da cidade e da região que tenham sido imprescindíveis para a sua formação, como grupos populacionais, suas inter-relações, o crescimento econômico e tecnológico etc. O aluno é, assim, introduzido em um contexto mais amplo da sociedade em que vive por meio da história de sua cidade ou região, pensando em questões tais quais: Como surgiu minha cidade? Quem a fundou e povoou? O que aconteceu? Quando?</w:t>
            </w:r>
          </w:p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A habilidade implica em reconhecer, listar e localizar elementos da história da cidade e da região que tenham sido imprescindíveis para a sua formação, como grupos populacionais, suas inter-relações, o crescimento econômico e tecnológico etc. O aluno é, assim, introduzido em um contexto mais amplo da sociedade em que vive por meio da história de sua cidade ou região, pensando em questões tais quais: Como surgiu minha cidade? Quem a fundou e povoou? O que aconteceu? Quando?</w:t>
            </w:r>
          </w:p>
          <w:p w:rsidR="007228BE" w:rsidRPr="00AF7284" w:rsidRDefault="007228BE" w:rsidP="002219D9">
            <w:pPr>
              <w:jc w:val="both"/>
              <w:rPr>
                <w:rFonts w:cs="Arial"/>
              </w:rPr>
            </w:pPr>
          </w:p>
        </w:tc>
      </w:tr>
      <w:tr w:rsidR="007228BE" w:rsidRPr="00AF7284" w:rsidTr="007228BE">
        <w:trPr>
          <w:jc w:val="center"/>
        </w:trPr>
        <w:tc>
          <w:tcPr>
            <w:tcW w:w="1560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As pessoas e os grupos que compõem a cidade e o município</w:t>
            </w: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O “Eu”, o “Outro” e os diferentes grupos sociais e étnicos que compõem a cidade e os </w:t>
            </w:r>
            <w:r w:rsidRPr="00AF7284">
              <w:rPr>
                <w:rFonts w:cs="Arial"/>
                <w:color w:val="000000"/>
              </w:rPr>
              <w:lastRenderedPageBreak/>
              <w:t xml:space="preserve">municípios: os desafios sociais, culturais e ambientais do lugar onde </w:t>
            </w:r>
            <w:proofErr w:type="gramStart"/>
            <w:r w:rsidRPr="00AF7284">
              <w:rPr>
                <w:rFonts w:cs="Arial"/>
                <w:color w:val="000000"/>
              </w:rPr>
              <w:t>vive</w:t>
            </w:r>
            <w:proofErr w:type="gramEnd"/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  <w:tc>
          <w:tcPr>
            <w:tcW w:w="6815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lastRenderedPageBreak/>
              <w:t>(EF03HI02) Selecionar, por meio da consulta de fontes de diferentes naturezas, e registrar acontecimentos ocorridos ao longo do tempo na cidade ou região em que vive.</w:t>
            </w: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  <w:tc>
          <w:tcPr>
            <w:tcW w:w="5205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Esta habilidade consiste em escolher fatos coletados de diferentes fontes (relatos orais, fotografias antigas, documentos, objetos etc.) que dizem respeito à história da cidade ou da região. </w:t>
            </w:r>
            <w:r w:rsidR="00A2324B">
              <w:rPr>
                <w:rFonts w:cs="Arial"/>
                <w:color w:val="000000"/>
              </w:rPr>
              <w:t xml:space="preserve">Visitar os Museus da cidade e conhecer os roteiros turísticos. </w:t>
            </w:r>
            <w:r w:rsidRPr="00AF7284">
              <w:rPr>
                <w:rFonts w:cs="Arial"/>
                <w:color w:val="000000"/>
              </w:rPr>
              <w:t xml:space="preserve">Depois, </w:t>
            </w:r>
            <w:proofErr w:type="gramStart"/>
            <w:r w:rsidRPr="00AF7284">
              <w:rPr>
                <w:rFonts w:cs="Arial"/>
                <w:color w:val="000000"/>
              </w:rPr>
              <w:t>deve-se</w:t>
            </w:r>
            <w:proofErr w:type="gramEnd"/>
            <w:r w:rsidRPr="00AF7284">
              <w:rPr>
                <w:rFonts w:cs="Arial"/>
                <w:color w:val="000000"/>
              </w:rPr>
              <w:t xml:space="preserve"> registrar essas informações, em seu caderno, por </w:t>
            </w:r>
            <w:r w:rsidRPr="00AF7284">
              <w:rPr>
                <w:rFonts w:cs="Arial"/>
                <w:color w:val="000000"/>
              </w:rPr>
              <w:lastRenderedPageBreak/>
              <w:t xml:space="preserve">exemplo. Isso exige do aluno sistematizar e organizar a informação, dando-lhe um sentido inteligível.  Consultar fontes e selecionar informações </w:t>
            </w:r>
            <w:proofErr w:type="gramStart"/>
            <w:r w:rsidRPr="00AF7284">
              <w:rPr>
                <w:rFonts w:cs="Arial"/>
                <w:color w:val="000000"/>
              </w:rPr>
              <w:t>são</w:t>
            </w:r>
            <w:proofErr w:type="gramEnd"/>
            <w:r w:rsidRPr="00AF7284">
              <w:rPr>
                <w:rFonts w:cs="Arial"/>
                <w:color w:val="000000"/>
              </w:rPr>
              <w:t xml:space="preserve"> habilidades específicas da História que o aluno começou a desenvolver no 2º ano (nas habilidades EF02HI04, EF02HI05 e EF02HI09) e que, aqui, no 3º ano, aprofundam-se com a habilidade de registrar.</w:t>
            </w:r>
          </w:p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Na elaboração do currículo, pode-se prever a pesquisa a partir da investigação do feriado local que, em geral, é a data da fundação da cidade. O aluno pode se perguntar o que aconteceu nessa data. É possível prever, também, a visita a uma biblioteca, arquivo público ou museu local para que os alunos reúnam informações sobre a história da cidade. Na ausência de instituições desse tipo, pode ser uma oportunidade para a escola iniciar um projeto de história local, com a contribuição da comunidade, e que tenha continuidade com outras gerações de alunos. Há, aqui, oportunidade de trabalho interdisciplinar com as habilidades (EF03LP26), (EF35LP17), da Língua Portuguesa; (EF03MA18), da Matemática; e (EF03HI03), da própria História, associadas à realização de pesquisas.</w:t>
            </w: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</w:tr>
      <w:tr w:rsidR="007228BE" w:rsidRPr="00AF7284" w:rsidTr="007228BE">
        <w:trPr>
          <w:jc w:val="center"/>
        </w:trPr>
        <w:tc>
          <w:tcPr>
            <w:tcW w:w="1560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lastRenderedPageBreak/>
              <w:t>As pessoas e os grupos que compõem a cidade e o município</w:t>
            </w: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O “Eu”, o “Outro” e os diferentes grupos sociais e étnicos que compõem a cidade e os municípios: os desafios sociais, culturais e ambientais do lugar onde </w:t>
            </w:r>
            <w:proofErr w:type="gramStart"/>
            <w:r w:rsidRPr="00AF7284">
              <w:rPr>
                <w:rFonts w:cs="Arial"/>
                <w:color w:val="000000"/>
              </w:rPr>
              <w:t>vive</w:t>
            </w:r>
            <w:proofErr w:type="gramEnd"/>
          </w:p>
          <w:p w:rsidR="007228BE" w:rsidRPr="00AF7284" w:rsidRDefault="007228BE" w:rsidP="00F4720B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815" w:type="dxa"/>
          </w:tcPr>
          <w:p w:rsidR="007228BE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lastRenderedPageBreak/>
              <w:t xml:space="preserve">(EF03HI03) Identificar e comparar pontos de vista em relação a eventos significativos do local em que </w:t>
            </w:r>
            <w:proofErr w:type="gramStart"/>
            <w:r w:rsidRPr="00AF7284">
              <w:rPr>
                <w:rFonts w:cs="Arial"/>
                <w:color w:val="000000"/>
              </w:rPr>
              <w:t>vive,</w:t>
            </w:r>
            <w:proofErr w:type="gramEnd"/>
            <w:r w:rsidRPr="00AF7284">
              <w:rPr>
                <w:rFonts w:cs="Arial"/>
                <w:color w:val="000000"/>
              </w:rPr>
              <w:t xml:space="preserve"> aspectos relacionados a condições sociais e à presença de diferentes grupos sociais e culturais, com especial destaque para as culturas africanas, indígenas e de migrantes.</w:t>
            </w:r>
          </w:p>
          <w:p w:rsidR="00C617C3" w:rsidRPr="00AF7284" w:rsidRDefault="00C617C3" w:rsidP="00CC1084">
            <w:pPr>
              <w:jc w:val="both"/>
              <w:rPr>
                <w:rFonts w:cs="Arial"/>
                <w:color w:val="000000"/>
              </w:rPr>
            </w:pP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(EF03HI03RS-1) Conhecer a contribuição das diferentes etnias que constituíram a formação socioespacial do Rio Grande do Sul.</w:t>
            </w: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(EF03HI03RS-2) Observar criticamente se há algum tipo de</w:t>
            </w:r>
          </w:p>
          <w:p w:rsidR="007228BE" w:rsidRPr="00AF7284" w:rsidRDefault="007228BE" w:rsidP="00D8640D">
            <w:pPr>
              <w:jc w:val="both"/>
              <w:rPr>
                <w:rFonts w:cs="Arial"/>
              </w:rPr>
            </w:pPr>
            <w:proofErr w:type="gramStart"/>
            <w:r w:rsidRPr="00AF7284">
              <w:rPr>
                <w:rFonts w:cs="Arial"/>
              </w:rPr>
              <w:t>discriminação</w:t>
            </w:r>
            <w:proofErr w:type="gramEnd"/>
            <w:r w:rsidRPr="00AF7284">
              <w:rPr>
                <w:rFonts w:cs="Arial"/>
              </w:rPr>
              <w:t xml:space="preserve"> ou racismo em sua comunidade, auxiliando para difundir uma cultura de inclusão social e de respeito às diversidades étnicas e </w:t>
            </w:r>
            <w:r w:rsidRPr="00AF7284">
              <w:rPr>
                <w:rFonts w:cs="Arial"/>
              </w:rPr>
              <w:lastRenderedPageBreak/>
              <w:t>culturais.</w:t>
            </w: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  <w:p w:rsidR="007228BE" w:rsidRPr="00AF7284" w:rsidRDefault="007228BE" w:rsidP="004114CB">
            <w:pPr>
              <w:jc w:val="both"/>
              <w:rPr>
                <w:rFonts w:cs="Arial"/>
              </w:rPr>
            </w:pPr>
          </w:p>
        </w:tc>
        <w:tc>
          <w:tcPr>
            <w:tcW w:w="5205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lastRenderedPageBreak/>
              <w:t>Nesta habilidade, os alunos devem pesquisar eventos importantes de sua região, coletar opiniões sobre eles e comparar esses pontos de vista. Essas são habilidades que mobilizam outras, como escutar atentamente, cotejar, contrapor e julgar. Para a criança, não é uma tarefa fácil lidar com opiniões divergentes de adultos. Essa atividade fortalece o diálogo como forma de resolver conflitos e permite refletir que existem diferentes formas de entender ou explicar uma mesma situação.</w:t>
            </w:r>
          </w:p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Na elaboração do currículo, pode-se explicitar a </w:t>
            </w:r>
            <w:r w:rsidRPr="00AF7284">
              <w:rPr>
                <w:rFonts w:cs="Arial"/>
                <w:color w:val="000000"/>
              </w:rPr>
              <w:lastRenderedPageBreak/>
              <w:t xml:space="preserve">pesquisa de opinião sobre um tema significativo do local em que se vive como procedimento investigativo. É uma oportunidade de o professor introduzir a diferença entre palpite e argumento fundamentado, estimulando os alunos a observarem como o entrevistado apresentou sua opinião. Há, aqui, oportunidade de trabalho interdisciplinar com as habilidades (EF03LP24), (EF03LP25), (EF03LP26) e (EF35LP20), da Língua Portuguesa; (EF03MA26), (EF03MA27) e (EF03MA28), da Matemática; (EF03CI06) e (EF03CI09), </w:t>
            </w:r>
            <w:proofErr w:type="gramStart"/>
            <w:r w:rsidRPr="00AF7284">
              <w:rPr>
                <w:rFonts w:cs="Arial"/>
                <w:color w:val="000000"/>
              </w:rPr>
              <w:t>da Ciências</w:t>
            </w:r>
            <w:proofErr w:type="gramEnd"/>
            <w:r w:rsidRPr="00AF7284">
              <w:rPr>
                <w:rFonts w:cs="Arial"/>
                <w:color w:val="000000"/>
              </w:rPr>
              <w:t>; e (EF03GE01), da Geografia, associadas à coleta, leitura, comparação e interpretação de dados, com apoio de recursos multissemióticos (listas, tabelas, ilustrações, gráficos). E, também, com as habilidades (EF03LP26), (EF35LP17), da Língua Portuguesa; (EF03MA18), da Matemática; e (EF03HI02), da própria História, associadas à realização de pesquisas.</w:t>
            </w: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</w:tr>
      <w:tr w:rsidR="007228BE" w:rsidRPr="00AF7284" w:rsidTr="007228BE">
        <w:trPr>
          <w:jc w:val="center"/>
        </w:trPr>
        <w:tc>
          <w:tcPr>
            <w:tcW w:w="1560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lastRenderedPageBreak/>
              <w:t>As pessoas e os grupos que compõem a cidade e o município</w:t>
            </w: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Os patrimônios históricos e culturais da cidade e/ou do município em que vive</w:t>
            </w:r>
          </w:p>
          <w:p w:rsidR="007228BE" w:rsidRPr="00AF7284" w:rsidRDefault="007228BE" w:rsidP="00F4720B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815" w:type="dxa"/>
          </w:tcPr>
          <w:p w:rsidR="007228BE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(EF03HI04) Identificar os patrimônios históricos e culturais de sua cidade ou região e discutir as razões culturais, sociais e políticas para que assim sejam considerados.</w:t>
            </w:r>
          </w:p>
          <w:p w:rsidR="00C070AC" w:rsidRPr="00AF7284" w:rsidRDefault="00C070AC" w:rsidP="00CC1084">
            <w:pPr>
              <w:jc w:val="both"/>
              <w:rPr>
                <w:rFonts w:cs="Arial"/>
                <w:color w:val="000000"/>
              </w:rPr>
            </w:pPr>
          </w:p>
          <w:p w:rsidR="007228BE" w:rsidRPr="00AF7284" w:rsidRDefault="007228BE" w:rsidP="00F670CF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(EF03HI04RS-1) Identificar</w:t>
            </w:r>
            <w:r w:rsidR="00C070AC">
              <w:rPr>
                <w:rFonts w:cs="Arial"/>
              </w:rPr>
              <w:t xml:space="preserve"> </w:t>
            </w:r>
            <w:r w:rsidRPr="00AF7284">
              <w:rPr>
                <w:rFonts w:cs="Arial"/>
              </w:rPr>
              <w:t>aspectos do “Patrimônio Histórico”, dos lugares/coisas e as práticas culturais/costumes que os constituem em sua cidade.</w:t>
            </w: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  <w:tc>
          <w:tcPr>
            <w:tcW w:w="5205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Esta habilidade consiste em pesquisar, reconhecer e indicar quais são os patrimônios históricos e culturais da cidade de vivência do aluno. A discussão em torno do porquê de serem considerados patrimônios implica em inferir, explicar e argumentar, baseando-se em informações culturais, sociais e políticas a respeito deles.</w:t>
            </w:r>
          </w:p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Na elaboração do currículo, </w:t>
            </w:r>
            <w:proofErr w:type="gramStart"/>
            <w:r w:rsidRPr="00AF7284">
              <w:rPr>
                <w:rFonts w:cs="Arial"/>
                <w:color w:val="000000"/>
              </w:rPr>
              <w:t>pode-se</w:t>
            </w:r>
            <w:proofErr w:type="gramEnd"/>
            <w:r w:rsidRPr="00AF7284">
              <w:rPr>
                <w:rFonts w:cs="Arial"/>
                <w:color w:val="000000"/>
              </w:rPr>
              <w:t xml:space="preserve"> prever formas de oportunizar aos alunos conhecerem o patrimônio material da cidade, isto é, locais e edificações de referência cultural para a população (mercados, feiras, santuários, lojas comerciais antigas, oficinas, bibliotecas públicas, salas de cinema etc.), bem como vivenciarem o patrimônio imaterial da cidade (cantigas, festejos, produção artesanal típica etc.). Há, aqui, </w:t>
            </w:r>
            <w:r w:rsidRPr="00AF7284">
              <w:rPr>
                <w:rFonts w:cs="Arial"/>
                <w:color w:val="000000"/>
              </w:rPr>
              <w:lastRenderedPageBreak/>
              <w:t>oportunidade de trabalho interdisciplinar com as habilidades (EF15AR25), da Arte; e (EF03GE02), associadas ao reconhecimento do patrimônio histórico e cultural.</w:t>
            </w: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</w:tr>
      <w:tr w:rsidR="007228BE" w:rsidRPr="00AF7284" w:rsidTr="007228BE">
        <w:trPr>
          <w:jc w:val="center"/>
        </w:trPr>
        <w:tc>
          <w:tcPr>
            <w:tcW w:w="1560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lastRenderedPageBreak/>
              <w:t>O lugar em que vive</w:t>
            </w: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A produção dos marcos da memória: os lugares de memória (ruas, praças, escolas, monumentos, museus etc.</w:t>
            </w:r>
            <w:proofErr w:type="gramStart"/>
            <w:r w:rsidRPr="00AF7284">
              <w:rPr>
                <w:rFonts w:cs="Arial"/>
                <w:color w:val="000000"/>
              </w:rPr>
              <w:t>)</w:t>
            </w:r>
            <w:proofErr w:type="gramEnd"/>
          </w:p>
          <w:p w:rsidR="007228BE" w:rsidRPr="00AF7284" w:rsidRDefault="007228BE" w:rsidP="00F4720B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815" w:type="dxa"/>
          </w:tcPr>
          <w:p w:rsidR="007228BE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(EF03HI05) Identificar </w:t>
            </w:r>
            <w:proofErr w:type="gramStart"/>
            <w:r w:rsidRPr="00AF7284">
              <w:rPr>
                <w:rFonts w:cs="Arial"/>
                <w:color w:val="000000"/>
              </w:rPr>
              <w:t>os marcos históricos do lugar em que vive</w:t>
            </w:r>
            <w:proofErr w:type="gramEnd"/>
            <w:r w:rsidRPr="00AF7284">
              <w:rPr>
                <w:rFonts w:cs="Arial"/>
                <w:color w:val="000000"/>
              </w:rPr>
              <w:t xml:space="preserve"> e compreender seus significados.</w:t>
            </w:r>
          </w:p>
          <w:p w:rsidR="00C070AC" w:rsidRPr="00AF7284" w:rsidRDefault="00C070AC" w:rsidP="00CC1084">
            <w:pPr>
              <w:jc w:val="both"/>
              <w:rPr>
                <w:rFonts w:cs="Arial"/>
                <w:color w:val="000000"/>
              </w:rPr>
            </w:pP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(EF03HI05RS-1) Identificar e</w:t>
            </w:r>
            <w:r w:rsidR="00C070AC">
              <w:rPr>
                <w:rFonts w:cs="Arial"/>
              </w:rPr>
              <w:t xml:space="preserve"> </w:t>
            </w:r>
            <w:r w:rsidRPr="00AF7284">
              <w:rPr>
                <w:rFonts w:cs="Arial"/>
              </w:rPr>
              <w:t>reconhecer dados sobre a história da localidade (escola, bairro e/ou município): origem do nome</w:t>
            </w:r>
            <w:proofErr w:type="gramStart"/>
            <w:r w:rsidRPr="00AF7284">
              <w:rPr>
                <w:rFonts w:cs="Arial"/>
              </w:rPr>
              <w:t>, data</w:t>
            </w:r>
            <w:proofErr w:type="gramEnd"/>
            <w:r w:rsidRPr="00AF7284">
              <w:rPr>
                <w:rFonts w:cs="Arial"/>
              </w:rPr>
              <w:t xml:space="preserve"> de criação, localização geográfica, etc.).</w:t>
            </w: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(EF03HI05RS-2) Reconhecer,</w:t>
            </w:r>
            <w:r w:rsidR="00C070AC">
              <w:rPr>
                <w:rFonts w:cs="Arial"/>
              </w:rPr>
              <w:t xml:space="preserve"> </w:t>
            </w:r>
            <w:r w:rsidRPr="00AF7284">
              <w:rPr>
                <w:rFonts w:cs="Arial"/>
              </w:rPr>
              <w:t>registrar e valorizar o patrimônio histórico de seu município.</w:t>
            </w: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(EF03HI05RS-3) Classificar os</w:t>
            </w:r>
            <w:r w:rsidR="00C070AC">
              <w:rPr>
                <w:rFonts w:cs="Arial"/>
              </w:rPr>
              <w:t xml:space="preserve"> </w:t>
            </w:r>
            <w:r w:rsidRPr="00AF7284">
              <w:rPr>
                <w:rFonts w:cs="Arial"/>
              </w:rPr>
              <w:t>principais aspectos da história e cultura gaúcha.</w:t>
            </w: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(EF03HI05RS-4) Identificar os</w:t>
            </w:r>
            <w:r w:rsidR="00C070AC">
              <w:rPr>
                <w:rFonts w:cs="Arial"/>
              </w:rPr>
              <w:t xml:space="preserve"> </w:t>
            </w:r>
            <w:r w:rsidRPr="00AF7284">
              <w:rPr>
                <w:rFonts w:cs="Arial"/>
              </w:rPr>
              <w:t>povos indígenas que habitavam o sul do país anterior à chegada dos portugueses e à ocupação jesuítica.</w:t>
            </w: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</w:p>
          <w:p w:rsidR="007228BE" w:rsidRPr="00AF7284" w:rsidRDefault="007228BE" w:rsidP="005B6865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(EF03HI05RS-5) Conhecer os</w:t>
            </w:r>
            <w:r w:rsidR="00C070AC">
              <w:rPr>
                <w:rFonts w:cs="Arial"/>
              </w:rPr>
              <w:t xml:space="preserve"> </w:t>
            </w:r>
            <w:r w:rsidRPr="00AF7284">
              <w:rPr>
                <w:rFonts w:cs="Arial"/>
              </w:rPr>
              <w:t>principais aspectos da Revolução</w:t>
            </w:r>
            <w:r w:rsidR="00C070AC">
              <w:rPr>
                <w:rFonts w:cs="Arial"/>
              </w:rPr>
              <w:t xml:space="preserve"> </w:t>
            </w:r>
            <w:r w:rsidRPr="00AF7284">
              <w:rPr>
                <w:rFonts w:cs="Arial"/>
              </w:rPr>
              <w:t>Farroupilha.</w:t>
            </w:r>
          </w:p>
        </w:tc>
        <w:tc>
          <w:tcPr>
            <w:tcW w:w="5205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Esta habilidade diz respeito a conhecer, coletar, compilar e selecionar informações sobre </w:t>
            </w:r>
            <w:proofErr w:type="gramStart"/>
            <w:r w:rsidRPr="00AF7284">
              <w:rPr>
                <w:rFonts w:cs="Arial"/>
                <w:color w:val="000000"/>
              </w:rPr>
              <w:t>os marcos</w:t>
            </w:r>
            <w:proofErr w:type="gramEnd"/>
            <w:r w:rsidRPr="00AF7284">
              <w:rPr>
                <w:rFonts w:cs="Arial"/>
                <w:color w:val="000000"/>
              </w:rPr>
              <w:t xml:space="preserve"> históricos da cidade de vivência do aluno: nomes de ruas, praças, monumentos, edifícios e moradias mais antigas da cidade etc. Deve-se observar que os nomes dados aos locais públicos não são aleatórios, mas têm uma razão que permite inferir seus significados. O aluno pode trazer questionamentos como: É o nome de uma personalidade nacional ou local? Uma data histórica? Um fato histórico? Um nome indígena ou africano? O nome tem alguma relação histórica com o local que recebeu essa denominação?</w:t>
            </w:r>
          </w:p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Na elaboração do currículo, é possível propor um passeio pela cidade e seus principais pontos, o que pode propiciar aos alunos </w:t>
            </w:r>
            <w:proofErr w:type="gramStart"/>
            <w:r w:rsidRPr="00AF7284">
              <w:rPr>
                <w:rFonts w:cs="Arial"/>
                <w:color w:val="000000"/>
              </w:rPr>
              <w:t>a identificação dos marcos históricos</w:t>
            </w:r>
            <w:proofErr w:type="gramEnd"/>
            <w:r w:rsidRPr="00AF7284">
              <w:rPr>
                <w:rFonts w:cs="Arial"/>
                <w:color w:val="000000"/>
              </w:rPr>
              <w:t xml:space="preserve"> e a melhor compreensão de seus significados. A atividade pode se estender para o reconhecimento de prédios públicos, o que é trabalhado na habilidade (EF03HI09). A habilidade permite, ainda, um trabalho interdisciplinar com Geografia.</w:t>
            </w: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</w:tr>
      <w:tr w:rsidR="007228BE" w:rsidRPr="00AF7284" w:rsidTr="007228BE">
        <w:trPr>
          <w:jc w:val="center"/>
        </w:trPr>
        <w:tc>
          <w:tcPr>
            <w:tcW w:w="1560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O lugar em que vive</w:t>
            </w: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A produção dos marcos da memória: os lugares de memória (ruas, praças, escolas, monumentos, </w:t>
            </w:r>
            <w:r w:rsidRPr="00AF7284">
              <w:rPr>
                <w:rFonts w:cs="Arial"/>
                <w:color w:val="000000"/>
              </w:rPr>
              <w:lastRenderedPageBreak/>
              <w:t>museus etc.</w:t>
            </w:r>
            <w:proofErr w:type="gramStart"/>
            <w:r w:rsidRPr="00AF7284">
              <w:rPr>
                <w:rFonts w:cs="Arial"/>
                <w:color w:val="000000"/>
              </w:rPr>
              <w:t>)</w:t>
            </w:r>
            <w:proofErr w:type="gramEnd"/>
          </w:p>
          <w:p w:rsidR="007228BE" w:rsidRPr="00AF7284" w:rsidRDefault="007228BE" w:rsidP="00F4720B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815" w:type="dxa"/>
          </w:tcPr>
          <w:p w:rsidR="007228BE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lastRenderedPageBreak/>
              <w:t>(EF03HI06) Identificar os registros de memória na cidade (nomes de ruas, monumentos, edifícios etc.), discutindo os critérios que explicam a escolha desses nomes.</w:t>
            </w:r>
          </w:p>
          <w:p w:rsidR="005B6865" w:rsidRPr="00AF7284" w:rsidRDefault="005B6865" w:rsidP="00CC1084">
            <w:pPr>
              <w:jc w:val="both"/>
              <w:rPr>
                <w:rFonts w:cs="Arial"/>
                <w:color w:val="000000"/>
              </w:rPr>
            </w:pPr>
          </w:p>
          <w:p w:rsidR="007228BE" w:rsidRPr="00AF7284" w:rsidRDefault="007228BE" w:rsidP="004A1236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(EF03HI06RS-1) Identificar os</w:t>
            </w:r>
            <w:r w:rsidR="005B6865">
              <w:rPr>
                <w:rFonts w:cs="Arial"/>
              </w:rPr>
              <w:t xml:space="preserve"> </w:t>
            </w:r>
            <w:r w:rsidRPr="00AF7284">
              <w:rPr>
                <w:rFonts w:cs="Arial"/>
              </w:rPr>
              <w:t>fatos históricos e/ou as práticas sociais que dão significado aos patrimônios culturais identificados na localidade, bem como os seus</w:t>
            </w:r>
            <w:r w:rsidR="005B6865">
              <w:rPr>
                <w:rFonts w:cs="Arial"/>
              </w:rPr>
              <w:t xml:space="preserve"> </w:t>
            </w:r>
            <w:r w:rsidRPr="00AF7284">
              <w:rPr>
                <w:rFonts w:cs="Arial"/>
              </w:rPr>
              <w:t>vultos históricos presentes no Rio Grande do Sul.</w:t>
            </w:r>
          </w:p>
          <w:p w:rsidR="005B6865" w:rsidRDefault="005B6865" w:rsidP="00F4720B">
            <w:pPr>
              <w:jc w:val="both"/>
              <w:rPr>
                <w:rFonts w:cs="Arial"/>
              </w:rPr>
            </w:pP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  <w:tc>
          <w:tcPr>
            <w:tcW w:w="5205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lastRenderedPageBreak/>
              <w:t xml:space="preserve">Nesta habilidade, reforçam-se as habilidades já trabalhadas em (EF03HI04), tendo agora por objeto </w:t>
            </w:r>
            <w:proofErr w:type="gramStart"/>
            <w:r w:rsidRPr="00AF7284">
              <w:rPr>
                <w:rFonts w:cs="Arial"/>
                <w:color w:val="000000"/>
              </w:rPr>
              <w:t>os marcos</w:t>
            </w:r>
            <w:proofErr w:type="gramEnd"/>
            <w:r w:rsidRPr="00AF7284">
              <w:rPr>
                <w:rFonts w:cs="Arial"/>
                <w:color w:val="000000"/>
              </w:rPr>
              <w:t xml:space="preserve"> de memória da cidade: nomes de ruas, praças, escolas, monumentos, museus etc. Discutir os motivos pelos quais seus nomes foram escolhidos implica em pesquisar, inferir, explicar e argumentar.</w:t>
            </w:r>
          </w:p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Na elaboração do currículo, pode-se prever uma </w:t>
            </w:r>
            <w:r w:rsidRPr="00AF7284">
              <w:rPr>
                <w:rFonts w:cs="Arial"/>
                <w:color w:val="000000"/>
              </w:rPr>
              <w:lastRenderedPageBreak/>
              <w:t>pesquisa sobre nomes antigos atribuídos pelo próprio povo aos logradouros públicos: Eram nomes relacionados à topografia local? De um morador conhecido? De uma atividade comercial que acontecia ali? Esses nomes foram mantidos ou mudados? A habilidade permite ao aluno observar que há uma história local, que está registrada nos nomes e na memória de seus habitantes. Pode-se indicar e reconhecer os logradouros da cidade também por meio de fotografias e desenhos expostos em um painel.</w:t>
            </w:r>
          </w:p>
          <w:p w:rsidR="007228BE" w:rsidRPr="00AF7284" w:rsidRDefault="007228BE" w:rsidP="00F4720B">
            <w:pPr>
              <w:jc w:val="both"/>
              <w:rPr>
                <w:rFonts w:cs="Arial"/>
              </w:rPr>
            </w:pPr>
          </w:p>
        </w:tc>
      </w:tr>
      <w:tr w:rsidR="007228BE" w:rsidRPr="00AF7284" w:rsidTr="007228BE">
        <w:trPr>
          <w:jc w:val="center"/>
        </w:trPr>
        <w:tc>
          <w:tcPr>
            <w:tcW w:w="1560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lastRenderedPageBreak/>
              <w:t>O lugar em que vive</w:t>
            </w:r>
          </w:p>
          <w:p w:rsidR="007228BE" w:rsidRPr="00AF7284" w:rsidRDefault="007228BE" w:rsidP="00F35705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A produção dos marcos da memória: formação cultural da população</w:t>
            </w:r>
          </w:p>
          <w:p w:rsidR="007228BE" w:rsidRPr="00AF7284" w:rsidRDefault="007228BE" w:rsidP="00F3570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815" w:type="dxa"/>
          </w:tcPr>
          <w:p w:rsidR="007228BE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(EF03HI07) Identificar semelhanças e diferenças existentes entre comunidades de sua cidade ou região, e descrever o papel dos diferentes grupos sociais que as formam.</w:t>
            </w:r>
          </w:p>
          <w:p w:rsidR="005B6865" w:rsidRPr="00AF7284" w:rsidRDefault="005B6865" w:rsidP="00CC1084">
            <w:pPr>
              <w:jc w:val="both"/>
              <w:rPr>
                <w:rFonts w:cs="Arial"/>
                <w:color w:val="000000"/>
              </w:rPr>
            </w:pPr>
          </w:p>
          <w:p w:rsidR="007228BE" w:rsidRDefault="007228BE" w:rsidP="004A1236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(EF03HI07RS-1</w:t>
            </w:r>
            <w:proofErr w:type="gramStart"/>
            <w:r w:rsidRPr="00AF7284">
              <w:rPr>
                <w:rFonts w:cs="Arial"/>
              </w:rPr>
              <w:t>)Observar</w:t>
            </w:r>
            <w:proofErr w:type="gramEnd"/>
            <w:r w:rsidRPr="00AF7284">
              <w:rPr>
                <w:rFonts w:cs="Arial"/>
              </w:rPr>
              <w:t xml:space="preserve">  semelhanças e diferenças entre localidades de diferentes</w:t>
            </w:r>
            <w:r w:rsidR="005B6865">
              <w:rPr>
                <w:rFonts w:cs="Arial"/>
              </w:rPr>
              <w:t xml:space="preserve"> </w:t>
            </w:r>
            <w:r w:rsidRPr="00AF7284">
              <w:rPr>
                <w:rFonts w:cs="Arial"/>
              </w:rPr>
              <w:t>formações étnicas e culturais, observando a arquitetura, a  economia, a arte, a culinária, a</w:t>
            </w:r>
            <w:r w:rsidR="005B6865">
              <w:rPr>
                <w:rFonts w:cs="Arial"/>
              </w:rPr>
              <w:t xml:space="preserve"> </w:t>
            </w:r>
            <w:r w:rsidRPr="00AF7284">
              <w:rPr>
                <w:rFonts w:cs="Arial"/>
              </w:rPr>
              <w:t>indumentária, entre outros elementos significativos.</w:t>
            </w:r>
          </w:p>
          <w:p w:rsidR="007228BE" w:rsidRPr="00AF7284" w:rsidRDefault="007228BE" w:rsidP="00BB3224">
            <w:pPr>
              <w:jc w:val="both"/>
              <w:rPr>
                <w:rFonts w:cs="Arial"/>
              </w:rPr>
            </w:pPr>
          </w:p>
        </w:tc>
        <w:tc>
          <w:tcPr>
            <w:tcW w:w="5205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A habilidade implica em observar e comparar dois ou mais grupos sociais da região, reconhecer que características ou qualidades se parecem entre eles ou que eles têm em comum, e quais são distintos ou únicos. A partir dessa constatação, o aluno deve descrever, isto é, fazer um detalhamento do que foi observado. Pode-se comparar o tipo de trabalho exercido na comunidade, a organização do espaço (ruas, disposição das casas etc.), a interação entre as pessoas da comunidade, a existência ou não de infraestrutura (água encanada, luz etc.) e de equipamentos eletroeletrônicos, as brincadeiras das crianças e o lazer dos adultos etc.</w:t>
            </w:r>
          </w:p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Na elaboração do currículo, pode-se prever a visita a uma comunidade vizinha, cuja formação guarde elementos culturais e históricos específicos (comunidade quilombola, colônia de imigrantes, população ribeirinha ou indígena, por exemplo). Pode-se também coletar informações sobre a comunidade escolhida na universidade local. Caberá aos professores roteirizar a visita e o trabalho investigativo dos alunos. Há, aqui, oportunidade para o trabalho interdisciplinar com as habilidades (EF35LP11), da Língua Portuguesa; </w:t>
            </w:r>
            <w:r w:rsidRPr="00AF7284">
              <w:rPr>
                <w:rFonts w:cs="Arial"/>
                <w:color w:val="000000"/>
              </w:rPr>
              <w:lastRenderedPageBreak/>
              <w:t>(EF03GE01), da Geografia; e (EF03HI08), da própria História, especificamente no que se refere à identificação de características regionais, urbanas e rurais da fala, respeitando as diversas variedades linguísticas.</w:t>
            </w:r>
          </w:p>
          <w:p w:rsidR="007228BE" w:rsidRPr="00AF7284" w:rsidRDefault="007228BE" w:rsidP="00F35705">
            <w:pPr>
              <w:jc w:val="both"/>
              <w:rPr>
                <w:rFonts w:cs="Arial"/>
              </w:rPr>
            </w:pPr>
          </w:p>
        </w:tc>
      </w:tr>
      <w:tr w:rsidR="007228BE" w:rsidRPr="00AF7284" w:rsidTr="007228BE">
        <w:trPr>
          <w:jc w:val="center"/>
        </w:trPr>
        <w:tc>
          <w:tcPr>
            <w:tcW w:w="1560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lastRenderedPageBreak/>
              <w:t>O lugar em que vive</w:t>
            </w:r>
          </w:p>
          <w:p w:rsidR="007228BE" w:rsidRPr="00AF7284" w:rsidRDefault="007228BE" w:rsidP="00F35705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A produção dos marcos da memória: a cidade e o campo, aproximações e </w:t>
            </w:r>
            <w:proofErr w:type="gramStart"/>
            <w:r w:rsidRPr="00AF7284">
              <w:rPr>
                <w:rFonts w:cs="Arial"/>
                <w:color w:val="000000"/>
              </w:rPr>
              <w:t>diferenças</w:t>
            </w:r>
            <w:proofErr w:type="gramEnd"/>
          </w:p>
          <w:p w:rsidR="007228BE" w:rsidRPr="00AF7284" w:rsidRDefault="007228BE" w:rsidP="00F3570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815" w:type="dxa"/>
          </w:tcPr>
          <w:p w:rsidR="007228BE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(EF03HI08) Identificar modos de vida na cidade e no campo no presente, comparando-os com os do passado.</w:t>
            </w:r>
          </w:p>
          <w:p w:rsidR="005B6865" w:rsidRPr="00AF7284" w:rsidRDefault="005B6865" w:rsidP="00CC1084">
            <w:pPr>
              <w:jc w:val="both"/>
              <w:rPr>
                <w:rFonts w:cs="Arial"/>
                <w:color w:val="000000"/>
              </w:rPr>
            </w:pP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(EF03HI08RS-1) Conhecer como sua família e/ou comunidade vivia no passado, comparando com os dias atuais, como forma de identificar as modificações e permanências.</w:t>
            </w: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(EF03HI08RS-2) Comparar diferenças e semelhanças entre o modo de vida urbano e o rural.</w:t>
            </w: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</w:p>
          <w:p w:rsidR="007228BE" w:rsidRPr="00AF7284" w:rsidRDefault="007228BE" w:rsidP="009C3A26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(EF03HI08RS-3) Valorizar o trabalho das pessoas que construíram a história da sua comunidade, bairro e/ou cidade, reconhecendo a importância dos mais diversos ofícios, profissões e funções públicas.</w:t>
            </w:r>
          </w:p>
        </w:tc>
        <w:tc>
          <w:tcPr>
            <w:tcW w:w="5205" w:type="dxa"/>
          </w:tcPr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Esta habilidade consiste em perceber que existem maneiras diferentes de fazer as coisas na vida urbana e na rural, observando, por exemplo, horário de despertar e tomar as refeições, formas de locomoção, proximidade ou não a elementos da natureza (rio, mata, animais silvestres etc.), distância entre as moradias e destas em relação a serviços (posto de saúde, mercado, banco, farmácia etc.), brincadeiras das crianças e lazer dos adultos etc. A habilidade de comparar esses modos de vida com o passado é mais complexa, pois requer que o professor forneça referências ao aluno ou oriente-o a buscá-las junto às pessoas mais velhas da família e da comunidade, por exemplo.</w:t>
            </w:r>
          </w:p>
          <w:p w:rsidR="007228BE" w:rsidRPr="00AF7284" w:rsidRDefault="007228BE" w:rsidP="00CC1084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Comparar modos de vida do presente com os do passado é uma habilidade importante para desenvolver a noção de tempo histórico. Na elaboração do currículo, pode-se considerar a utilização de mapas antigos da cidade, incluindo periferia e área rural, </w:t>
            </w:r>
            <w:proofErr w:type="gramStart"/>
            <w:r w:rsidRPr="00AF7284">
              <w:rPr>
                <w:rFonts w:cs="Arial"/>
                <w:color w:val="000000"/>
              </w:rPr>
              <w:t>o que permite contrastar traçados de ruas, áreas ocupadas e vazias, vias</w:t>
            </w:r>
            <w:proofErr w:type="gramEnd"/>
            <w:r w:rsidRPr="00AF7284">
              <w:rPr>
                <w:rFonts w:cs="Arial"/>
                <w:color w:val="000000"/>
              </w:rPr>
              <w:t xml:space="preserve"> de acesso para a zona rural etc. Fotografias antigas são outra fonte para comparar passado e presente. Tomando depoimentos de pessoas mais velhas, pode-se constatar que os modos de vida na cidade e no campo também mudaram ao longo do tempo, e que costumes urbanos do passado podem se assemelhar a costumes da área rural do presente. Há, aqui, oportunidade para o trabalho interdisciplinar com </w:t>
            </w:r>
            <w:r w:rsidRPr="00AF7284">
              <w:rPr>
                <w:rFonts w:cs="Arial"/>
                <w:color w:val="000000"/>
              </w:rPr>
              <w:lastRenderedPageBreak/>
              <w:t>as habilidades (EF35LP11), da Língua Portuguesa; (EF03GE01), da Geografia; e (EF03HI07), da própria História, especificamente no que se refere à identificação de características regionais, urbanas e rurais da fala, respeitando as diversas variedades linguísticas.</w:t>
            </w:r>
          </w:p>
          <w:p w:rsidR="007228BE" w:rsidRPr="00AF7284" w:rsidRDefault="007228BE" w:rsidP="00F35705">
            <w:pPr>
              <w:jc w:val="both"/>
              <w:rPr>
                <w:rFonts w:cs="Arial"/>
              </w:rPr>
            </w:pPr>
          </w:p>
        </w:tc>
      </w:tr>
      <w:tr w:rsidR="007228BE" w:rsidRPr="00AF7284" w:rsidTr="007228BE">
        <w:trPr>
          <w:jc w:val="center"/>
        </w:trPr>
        <w:tc>
          <w:tcPr>
            <w:tcW w:w="1560" w:type="dxa"/>
          </w:tcPr>
          <w:p w:rsidR="007228BE" w:rsidRPr="00AF7284" w:rsidRDefault="007228BE" w:rsidP="00D5658D">
            <w:pPr>
              <w:jc w:val="center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lastRenderedPageBreak/>
              <w:t>A noção de espaço público e privado</w:t>
            </w:r>
          </w:p>
          <w:p w:rsidR="007228BE" w:rsidRPr="00AF7284" w:rsidRDefault="007228BE" w:rsidP="00F3570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:rsidR="007228BE" w:rsidRPr="00AF7284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A cidade, seus espaços públicos e privados e suas áreas de conservação </w:t>
            </w:r>
            <w:proofErr w:type="gramStart"/>
            <w:r w:rsidRPr="00AF7284">
              <w:rPr>
                <w:rFonts w:cs="Arial"/>
                <w:color w:val="000000"/>
              </w:rPr>
              <w:t>ambiental</w:t>
            </w:r>
            <w:proofErr w:type="gramEnd"/>
          </w:p>
          <w:p w:rsidR="007228BE" w:rsidRPr="00AF7284" w:rsidRDefault="007228BE" w:rsidP="00F3570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815" w:type="dxa"/>
          </w:tcPr>
          <w:p w:rsidR="007228BE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(EF03HI09) Mapear os espaços públicos no lugar em que vive (ruas, praças, escolas, hospitais, prédios da Prefeitura e da Câmara de Vereadores etc.) e identificar suas funções.</w:t>
            </w:r>
          </w:p>
          <w:p w:rsidR="005B6865" w:rsidRPr="00AF7284" w:rsidRDefault="005B6865" w:rsidP="00D5658D">
            <w:pPr>
              <w:jc w:val="both"/>
              <w:rPr>
                <w:rFonts w:cs="Arial"/>
                <w:color w:val="000000"/>
              </w:rPr>
            </w:pP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(EF03HI09RS-1) Identificar dados sobre a história da localidade (rua, bairro e município): fundação, origem do nome, símbolos e serviços públicos municipais, localização geográfica e extensão territorial, população, produção econômica e aspectos socioculturais.</w:t>
            </w: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(EF03HI09RS-2) Representar cartograficamente o lugar em que vive, sinalizando seus elementos significativos em termos geográficos (ambientais e culturais).</w:t>
            </w: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</w:p>
          <w:p w:rsidR="007228BE" w:rsidRPr="00AF7284" w:rsidRDefault="007228BE" w:rsidP="000B56FF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(EF03HI09RS-3) Desenvolver conhecimentos sobre a organização política e social de um município (poderes do município e organizações da sociedade).</w:t>
            </w:r>
          </w:p>
        </w:tc>
        <w:tc>
          <w:tcPr>
            <w:tcW w:w="5205" w:type="dxa"/>
          </w:tcPr>
          <w:p w:rsidR="007228BE" w:rsidRPr="00AF7284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Elaborar o croqui do lugar em que vive, sinalizando seus elementos urbanos públicos (ruas, praças, escolas, prédios etc.), exige recorrer à memória visual e espacial e traduzi-la em uma representação gráfica. Ao identificar as funções dos espaços públicos (principalmente os edifícios públicos, como Câmara, prefeitura, fórum, delegacia etc.), o aluno atribui significados e reconhece o papel desses espaços na vida e administração da cidade.</w:t>
            </w:r>
          </w:p>
          <w:p w:rsidR="007228BE" w:rsidRPr="00AF7284" w:rsidRDefault="007228BE" w:rsidP="00D5658D">
            <w:pPr>
              <w:jc w:val="both"/>
              <w:rPr>
                <w:rFonts w:cs="Arial"/>
                <w:color w:val="000000"/>
              </w:rPr>
            </w:pPr>
            <w:bookmarkStart w:id="0" w:name="_GoBack"/>
            <w:bookmarkEnd w:id="0"/>
            <w:r w:rsidRPr="00AF7284">
              <w:rPr>
                <w:rFonts w:cs="Arial"/>
                <w:color w:val="000000"/>
              </w:rPr>
              <w:t>Na elaboração do currículo, pode-se prever um passeio da turma pelo centro urbano para o reconhecimento de prédios públicos, hospitais, escolas etc. O registro fotográfico dos locais pode ser utilizado para o trabalho em sala de aula. Há, aqui, oportunidade de trabalho interdisciplinar, com as habilidades (EF03MA19), da Matemática; (EF03CI07), da Ciência; (EF03GE06) e (EF03GE07), da Geografia, associadas à compreensão e utilização da linguagem cartográfica.</w:t>
            </w:r>
          </w:p>
          <w:p w:rsidR="007228BE" w:rsidRPr="00AF7284" w:rsidRDefault="007228BE" w:rsidP="00F35705">
            <w:pPr>
              <w:jc w:val="both"/>
              <w:rPr>
                <w:rFonts w:cs="Arial"/>
              </w:rPr>
            </w:pPr>
          </w:p>
        </w:tc>
      </w:tr>
      <w:tr w:rsidR="007228BE" w:rsidRPr="00AF7284" w:rsidTr="007228BE">
        <w:trPr>
          <w:jc w:val="center"/>
        </w:trPr>
        <w:tc>
          <w:tcPr>
            <w:tcW w:w="1560" w:type="dxa"/>
          </w:tcPr>
          <w:p w:rsidR="007228BE" w:rsidRPr="00AF7284" w:rsidRDefault="007228BE" w:rsidP="00D5658D">
            <w:pPr>
              <w:jc w:val="center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A noção de espaço público e privado</w:t>
            </w:r>
          </w:p>
          <w:p w:rsidR="007228BE" w:rsidRPr="00AF7284" w:rsidRDefault="007228BE" w:rsidP="00F3570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:rsidR="007228BE" w:rsidRPr="00AF7284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A cidade, seus espaços públicos e privados e suas áreas de conservação </w:t>
            </w:r>
            <w:proofErr w:type="gramStart"/>
            <w:r w:rsidRPr="00AF7284">
              <w:rPr>
                <w:rFonts w:cs="Arial"/>
                <w:color w:val="000000"/>
              </w:rPr>
              <w:t>ambiental</w:t>
            </w:r>
            <w:proofErr w:type="gramEnd"/>
          </w:p>
          <w:p w:rsidR="007228BE" w:rsidRPr="00AF7284" w:rsidRDefault="007228BE" w:rsidP="00F35705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815" w:type="dxa"/>
          </w:tcPr>
          <w:p w:rsidR="007228BE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(EF03HI10) Identificar as diferenças entre o espaço doméstico, os espaços públicos e as áreas de conservação ambiental, compreendendo a importância dessa distinção.</w:t>
            </w:r>
          </w:p>
          <w:p w:rsidR="005B6865" w:rsidRPr="00AF7284" w:rsidRDefault="005B6865" w:rsidP="00D5658D">
            <w:pPr>
              <w:jc w:val="both"/>
              <w:rPr>
                <w:rFonts w:cs="Arial"/>
                <w:color w:val="000000"/>
              </w:rPr>
            </w:pP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(EF03HI10RS-1) Diferenciar espaços públicos e privados de seu bairro e cidade, desenvolvendo sentimento de pertencimento e de cuidado para com eles.</w:t>
            </w:r>
          </w:p>
          <w:p w:rsidR="007228BE" w:rsidRPr="00AF7284" w:rsidRDefault="007228BE" w:rsidP="000F7DD1">
            <w:pPr>
              <w:jc w:val="both"/>
              <w:rPr>
                <w:rFonts w:cs="Arial"/>
              </w:rPr>
            </w:pPr>
          </w:p>
          <w:p w:rsidR="007228BE" w:rsidRPr="00AF7284" w:rsidRDefault="007228BE" w:rsidP="005B6865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lastRenderedPageBreak/>
              <w:t>(EF03HI10RS-2) Identificar-se como sujeito individual e coletivo, por meio do desenvolvimento do conceito de cidadania.</w:t>
            </w:r>
          </w:p>
        </w:tc>
        <w:tc>
          <w:tcPr>
            <w:tcW w:w="5205" w:type="dxa"/>
          </w:tcPr>
          <w:p w:rsidR="007228BE" w:rsidRPr="00AF7284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lastRenderedPageBreak/>
              <w:t>Esta habilidade consiste em distinguir espaços privados (domésticos), públicos e áreas de conservação ambiental. Compreender a quem pertencem esses espaços, quem é responsável pela sua manutenção, quem frequenta, quais as suas regras e restrições orientam o aluno a identificar as diferenças entre eles, assim como a compreender as razões dessa distinção.</w:t>
            </w:r>
          </w:p>
          <w:p w:rsidR="007228BE" w:rsidRPr="00AF7284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Na elaboração do currículo, </w:t>
            </w:r>
            <w:proofErr w:type="gramStart"/>
            <w:r w:rsidRPr="00AF7284">
              <w:rPr>
                <w:rFonts w:cs="Arial"/>
                <w:color w:val="000000"/>
              </w:rPr>
              <w:t>pode-se</w:t>
            </w:r>
            <w:proofErr w:type="gramEnd"/>
            <w:r w:rsidRPr="00AF7284">
              <w:rPr>
                <w:rFonts w:cs="Arial"/>
                <w:color w:val="000000"/>
              </w:rPr>
              <w:t xml:space="preserve"> utilizar fatos ou </w:t>
            </w:r>
            <w:r w:rsidRPr="00AF7284">
              <w:rPr>
                <w:rFonts w:cs="Arial"/>
                <w:color w:val="000000"/>
              </w:rPr>
              <w:lastRenderedPageBreak/>
              <w:t xml:space="preserve">situações locais recentes – pichações em monumentos e edifícios, ocupação de escolas, manifestações públicas, lixo lançado na rua, poluição do rio etc. – para refletir e debater sobre a importância da conservação ambiental, assim como as noções de público e privado. O espaço público pode ser usado à vontade? Qual o limite da liberdade do cidadão no espaço público? Qual a diferença entre espaço público e espaço privado de acesso público (shopping </w:t>
            </w:r>
            <w:proofErr w:type="gramStart"/>
            <w:r w:rsidRPr="00AF7284">
              <w:rPr>
                <w:rFonts w:cs="Arial"/>
                <w:color w:val="000000"/>
              </w:rPr>
              <w:t>center</w:t>
            </w:r>
            <w:proofErr w:type="gramEnd"/>
            <w:r w:rsidRPr="00AF7284">
              <w:rPr>
                <w:rFonts w:cs="Arial"/>
                <w:color w:val="000000"/>
              </w:rPr>
              <w:t>, bancos, lojas etc.)?</w:t>
            </w:r>
          </w:p>
          <w:p w:rsidR="007228BE" w:rsidRPr="00AF7284" w:rsidRDefault="007228BE" w:rsidP="00F35705">
            <w:pPr>
              <w:jc w:val="both"/>
              <w:rPr>
                <w:rFonts w:cs="Arial"/>
              </w:rPr>
            </w:pPr>
          </w:p>
        </w:tc>
      </w:tr>
      <w:tr w:rsidR="007228BE" w:rsidRPr="00AF7284" w:rsidTr="007228BE">
        <w:trPr>
          <w:jc w:val="center"/>
        </w:trPr>
        <w:tc>
          <w:tcPr>
            <w:tcW w:w="1560" w:type="dxa"/>
          </w:tcPr>
          <w:p w:rsidR="007228BE" w:rsidRPr="00AF7284" w:rsidRDefault="007228BE" w:rsidP="00D5658D">
            <w:pPr>
              <w:jc w:val="center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lastRenderedPageBreak/>
              <w:t>A noção de espaço público e privado</w:t>
            </w:r>
          </w:p>
          <w:p w:rsidR="007228BE" w:rsidRPr="00AF7284" w:rsidRDefault="007228BE" w:rsidP="00F3570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:rsidR="007228BE" w:rsidRPr="00AF7284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A cidade e suas atividades: trabalho, cultura e </w:t>
            </w:r>
            <w:proofErr w:type="gramStart"/>
            <w:r w:rsidRPr="00AF7284">
              <w:rPr>
                <w:rFonts w:cs="Arial"/>
                <w:color w:val="000000"/>
              </w:rPr>
              <w:t>lazer</w:t>
            </w:r>
            <w:proofErr w:type="gramEnd"/>
          </w:p>
          <w:p w:rsidR="007228BE" w:rsidRPr="00AF7284" w:rsidRDefault="007228BE" w:rsidP="00BB470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815" w:type="dxa"/>
          </w:tcPr>
          <w:p w:rsidR="007228BE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(EF03HI11) Identificar diferenças entre formas de trabalho realizadas na cidade e no campo, considerando também o uso da tecnologia nesses diferentes contextos.</w:t>
            </w:r>
          </w:p>
          <w:p w:rsidR="00F8239D" w:rsidRPr="00AF7284" w:rsidRDefault="00F8239D" w:rsidP="00D5658D">
            <w:pPr>
              <w:jc w:val="both"/>
              <w:rPr>
                <w:rFonts w:cs="Arial"/>
                <w:color w:val="000000"/>
              </w:rPr>
            </w:pPr>
          </w:p>
          <w:p w:rsidR="007228BE" w:rsidRDefault="007228BE" w:rsidP="00574A4D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(EF03HI11RS-1) Perceber o quanto a chegada da tecnologia no campo transformou as atividades do cotidiano, oportunizando o acesso a outros conhecimentos e trazendo possibilidades de desenvolvimento.</w:t>
            </w:r>
          </w:p>
          <w:p w:rsidR="007228BE" w:rsidRPr="00AF7284" w:rsidRDefault="007228BE" w:rsidP="00F8239D">
            <w:pPr>
              <w:jc w:val="both"/>
              <w:rPr>
                <w:rFonts w:cs="Arial"/>
              </w:rPr>
            </w:pPr>
          </w:p>
        </w:tc>
        <w:tc>
          <w:tcPr>
            <w:tcW w:w="5205" w:type="dxa"/>
          </w:tcPr>
          <w:p w:rsidR="007228BE" w:rsidRPr="00AF7284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Amplia-se aqui o trabalho desenvolvido na habilidade (EF03HI08), buscando, agora, diferenciar o trabalho urbano do rural, incluindo o uso de tecnologia (ferramentas, equipamentos mecânicos, elétricos e eletrônicos) nos dois lugares.</w:t>
            </w:r>
          </w:p>
          <w:p w:rsidR="007228BE" w:rsidRPr="00AF7284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Na elaboração do currículo, a habilidade pode-se desdobrar para outros espaços e formas de trabalho no campo, como a pesca fluvial e marinha, o extrativismo mineral e madeireiro, a extração de sal marinho, a coleta de frutos nativos, a produção de cal, a reciclagem de lixo etc., comparando-os a atividades de trabalho realizadas na cidade, como no comércio, em escritórios, consultórios, na construção civil etc., e como a tecnologia mudou várias formas de trabalhar em ambos os contextos.</w:t>
            </w:r>
          </w:p>
          <w:p w:rsidR="007228BE" w:rsidRPr="00AF7284" w:rsidRDefault="007228BE" w:rsidP="00BB470C">
            <w:pPr>
              <w:jc w:val="both"/>
              <w:rPr>
                <w:rFonts w:cs="Arial"/>
                <w:color w:val="000000"/>
              </w:rPr>
            </w:pPr>
          </w:p>
        </w:tc>
      </w:tr>
      <w:tr w:rsidR="007228BE" w:rsidRPr="00AF7284" w:rsidTr="007228BE">
        <w:trPr>
          <w:jc w:val="center"/>
        </w:trPr>
        <w:tc>
          <w:tcPr>
            <w:tcW w:w="1560" w:type="dxa"/>
          </w:tcPr>
          <w:p w:rsidR="007228BE" w:rsidRPr="00AF7284" w:rsidRDefault="007228BE" w:rsidP="00D5658D">
            <w:pPr>
              <w:jc w:val="center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A noção de espaço público e privado</w:t>
            </w:r>
          </w:p>
          <w:p w:rsidR="007228BE" w:rsidRPr="00AF7284" w:rsidRDefault="007228BE" w:rsidP="00F3570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:rsidR="007228BE" w:rsidRPr="00AF7284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A cidade e suas atividades: trabalho, cultura e </w:t>
            </w:r>
            <w:proofErr w:type="gramStart"/>
            <w:r w:rsidRPr="00AF7284">
              <w:rPr>
                <w:rFonts w:cs="Arial"/>
                <w:color w:val="000000"/>
              </w:rPr>
              <w:t>lazer</w:t>
            </w:r>
            <w:proofErr w:type="gramEnd"/>
          </w:p>
          <w:p w:rsidR="007228BE" w:rsidRPr="00AF7284" w:rsidRDefault="007228BE" w:rsidP="00BB470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815" w:type="dxa"/>
          </w:tcPr>
          <w:p w:rsidR="007228BE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(EF03HI12) Comparar as relações de trabalho e lazer do presente com as de outros tempos e espaços, analisando mudanças e permanências.</w:t>
            </w:r>
          </w:p>
          <w:p w:rsidR="00F8239D" w:rsidRPr="00AF7284" w:rsidRDefault="00F8239D" w:rsidP="00D5658D">
            <w:pPr>
              <w:jc w:val="both"/>
              <w:rPr>
                <w:rFonts w:cs="Arial"/>
                <w:color w:val="000000"/>
              </w:rPr>
            </w:pPr>
          </w:p>
          <w:p w:rsidR="007228BE" w:rsidRDefault="007228BE" w:rsidP="002C3AAB">
            <w:pPr>
              <w:jc w:val="both"/>
              <w:rPr>
                <w:rFonts w:cs="Arial"/>
              </w:rPr>
            </w:pPr>
            <w:r w:rsidRPr="00AF7284">
              <w:rPr>
                <w:rFonts w:cs="Arial"/>
              </w:rPr>
              <w:t>(EF03HI12RS-1) Valorizar o papel social e individual do trabalho, como meio de humanização e de construção da dignidade humana.</w:t>
            </w:r>
          </w:p>
          <w:p w:rsidR="00F8239D" w:rsidRPr="00AF7284" w:rsidRDefault="00F8239D" w:rsidP="002C3AAB">
            <w:pPr>
              <w:jc w:val="both"/>
              <w:rPr>
                <w:rFonts w:cs="Arial"/>
              </w:rPr>
            </w:pPr>
          </w:p>
          <w:p w:rsidR="007228BE" w:rsidRPr="00AF7284" w:rsidRDefault="007228BE" w:rsidP="007228BE">
            <w:pPr>
              <w:jc w:val="both"/>
              <w:rPr>
                <w:rFonts w:cs="Arial"/>
              </w:rPr>
            </w:pPr>
          </w:p>
        </w:tc>
        <w:tc>
          <w:tcPr>
            <w:tcW w:w="5205" w:type="dxa"/>
          </w:tcPr>
          <w:p w:rsidR="007228BE" w:rsidRPr="00AF7284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 xml:space="preserve">A comparação requer, inicialmente, identificar que existem diversos tipos de relações de trabalho (assalariado, parceria, arrendatário, terceirizado, mão de obra familiar, posseiro, temporário) e de lazer (pescar, jogar ou assistir futebol, ir à praia etc.), e essa identificação deve ter por referência o que for mais próximo da vida do aluno. Deve-se, nesta habilidade, conhecer como eram esses aspectos no passado e em </w:t>
            </w:r>
            <w:r w:rsidRPr="00AF7284">
              <w:rPr>
                <w:rFonts w:cs="Arial"/>
                <w:color w:val="000000"/>
              </w:rPr>
              <w:lastRenderedPageBreak/>
              <w:t>outros lugares e, a partir disso, comparar, inferir e explicar essas relações, a fim de analisar mudanças e permanências.</w:t>
            </w:r>
          </w:p>
          <w:p w:rsidR="007228BE" w:rsidRPr="00AF7284" w:rsidRDefault="007228BE" w:rsidP="00D5658D">
            <w:pPr>
              <w:jc w:val="both"/>
              <w:rPr>
                <w:rFonts w:cs="Arial"/>
                <w:color w:val="000000"/>
              </w:rPr>
            </w:pPr>
            <w:r w:rsidRPr="00AF7284">
              <w:rPr>
                <w:rFonts w:cs="Arial"/>
                <w:color w:val="000000"/>
              </w:rPr>
              <w:t>Na elaboração do currículo, pode-se planejar a coleta de informações junto a moradores idosos, da cidade e do campo, com o objetivo de reunir dados sobre formas de trabalho e lazer no passado e em lugares diversos, incluindo o trabalho informal e o serviço doméstico, o lazer espontâneo e o lazer deliberado etc. O trabalho pode ser estendido à pesquisa em arquivos de jornais e sindicatos. Pode-se também recorrer à universidade local para pesquisas acadêmicas que tratam de formas antigas de trabalho e de lazer na cidade ou região.</w:t>
            </w:r>
          </w:p>
          <w:p w:rsidR="007228BE" w:rsidRPr="00AF7284" w:rsidRDefault="007228BE" w:rsidP="00BB470C">
            <w:pPr>
              <w:jc w:val="both"/>
              <w:rPr>
                <w:rFonts w:cs="Arial"/>
                <w:color w:val="000000"/>
              </w:rPr>
            </w:pPr>
          </w:p>
        </w:tc>
      </w:tr>
    </w:tbl>
    <w:p w:rsidR="005C4090" w:rsidRPr="00AF7284" w:rsidRDefault="005C4090" w:rsidP="002919C8">
      <w:pPr>
        <w:jc w:val="both"/>
        <w:rPr>
          <w:rFonts w:cs="Arial"/>
        </w:rPr>
      </w:pPr>
    </w:p>
    <w:sectPr w:rsidR="005C4090" w:rsidRPr="00AF7284" w:rsidSect="007228BE">
      <w:head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EA" w:rsidRDefault="00F570EA" w:rsidP="00677B96">
      <w:pPr>
        <w:spacing w:after="0" w:line="240" w:lineRule="auto"/>
      </w:pPr>
      <w:r>
        <w:separator/>
      </w:r>
    </w:p>
  </w:endnote>
  <w:endnote w:type="continuationSeparator" w:id="0">
    <w:p w:rsidR="00F570EA" w:rsidRDefault="00F570EA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EA" w:rsidRDefault="00F570EA" w:rsidP="00677B96">
      <w:pPr>
        <w:spacing w:after="0" w:line="240" w:lineRule="auto"/>
      </w:pPr>
      <w:r>
        <w:separator/>
      </w:r>
    </w:p>
  </w:footnote>
  <w:footnote w:type="continuationSeparator" w:id="0">
    <w:p w:rsidR="00F570EA" w:rsidRDefault="00F570EA" w:rsidP="0067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84" w:rsidRPr="00AF7284" w:rsidRDefault="00AF7284" w:rsidP="00AF7284">
    <w:pPr>
      <w:jc w:val="center"/>
      <w:rPr>
        <w:b/>
      </w:rPr>
    </w:pPr>
    <w:r w:rsidRPr="00AF7284">
      <w:rPr>
        <w:b/>
      </w:rPr>
      <w:t>HISTÓRIA -3º ANO</w:t>
    </w:r>
  </w:p>
  <w:tbl>
    <w:tblPr>
      <w:tblStyle w:val="Tabelacomgrade"/>
      <w:tblW w:w="0" w:type="auto"/>
      <w:jc w:val="center"/>
      <w:tblInd w:w="-289" w:type="dxa"/>
      <w:tblLayout w:type="fixed"/>
      <w:tblLook w:val="04A0"/>
    </w:tblPr>
    <w:tblGrid>
      <w:gridCol w:w="1560"/>
      <w:gridCol w:w="1843"/>
      <w:gridCol w:w="6815"/>
      <w:gridCol w:w="5205"/>
    </w:tblGrid>
    <w:tr w:rsidR="00AF7284" w:rsidRPr="00AF7284" w:rsidTr="00505B6E">
      <w:trPr>
        <w:jc w:val="center"/>
      </w:trPr>
      <w:tc>
        <w:tcPr>
          <w:tcW w:w="1560" w:type="dxa"/>
        </w:tcPr>
        <w:p w:rsidR="00AF7284" w:rsidRPr="00AF7284" w:rsidRDefault="00AF7284" w:rsidP="00505B6E">
          <w:pPr>
            <w:jc w:val="center"/>
            <w:rPr>
              <w:b/>
            </w:rPr>
          </w:pPr>
          <w:r w:rsidRPr="00AF7284">
            <w:rPr>
              <w:b/>
            </w:rPr>
            <w:t>UNIDADE TEMÁTICA</w:t>
          </w:r>
        </w:p>
      </w:tc>
      <w:tc>
        <w:tcPr>
          <w:tcW w:w="1843" w:type="dxa"/>
        </w:tcPr>
        <w:p w:rsidR="00AF7284" w:rsidRPr="00AF7284" w:rsidRDefault="00AF7284" w:rsidP="00505B6E">
          <w:pPr>
            <w:jc w:val="center"/>
            <w:rPr>
              <w:b/>
            </w:rPr>
          </w:pPr>
          <w:r w:rsidRPr="00AF7284">
            <w:rPr>
              <w:b/>
            </w:rPr>
            <w:t>OBJETOS DE CONHECIMENTO</w:t>
          </w:r>
        </w:p>
      </w:tc>
      <w:tc>
        <w:tcPr>
          <w:tcW w:w="6815" w:type="dxa"/>
        </w:tcPr>
        <w:p w:rsidR="00AF7284" w:rsidRPr="00AF7284" w:rsidRDefault="00AF7284" w:rsidP="00505B6E">
          <w:pPr>
            <w:jc w:val="center"/>
            <w:rPr>
              <w:b/>
            </w:rPr>
          </w:pPr>
          <w:r w:rsidRPr="00AF7284">
            <w:rPr>
              <w:b/>
            </w:rPr>
            <w:t xml:space="preserve">HABILIDADES </w:t>
          </w:r>
        </w:p>
      </w:tc>
      <w:tc>
        <w:tcPr>
          <w:tcW w:w="5205" w:type="dxa"/>
        </w:tcPr>
        <w:p w:rsidR="00AF7284" w:rsidRPr="00AF7284" w:rsidRDefault="00AF7284" w:rsidP="00505B6E">
          <w:pPr>
            <w:jc w:val="center"/>
            <w:rPr>
              <w:b/>
            </w:rPr>
          </w:pPr>
          <w:r w:rsidRPr="00AF7284">
            <w:rPr>
              <w:b/>
            </w:rPr>
            <w:t>COMENTÁRIOS E POSSIBILIDADES PARA O CURRÍCULO</w:t>
          </w:r>
        </w:p>
      </w:tc>
    </w:tr>
  </w:tbl>
  <w:p w:rsidR="00AF7284" w:rsidRDefault="00AF72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15B40"/>
    <w:rsid w:val="00023D9A"/>
    <w:rsid w:val="00034DB9"/>
    <w:rsid w:val="00044BD5"/>
    <w:rsid w:val="00044DD3"/>
    <w:rsid w:val="00046830"/>
    <w:rsid w:val="00063939"/>
    <w:rsid w:val="00063F7A"/>
    <w:rsid w:val="00070FCC"/>
    <w:rsid w:val="00072F3C"/>
    <w:rsid w:val="000758BA"/>
    <w:rsid w:val="00097443"/>
    <w:rsid w:val="000A2878"/>
    <w:rsid w:val="000A290E"/>
    <w:rsid w:val="000A4988"/>
    <w:rsid w:val="000B425C"/>
    <w:rsid w:val="000B56FF"/>
    <w:rsid w:val="000C4D1F"/>
    <w:rsid w:val="000C5431"/>
    <w:rsid w:val="000C5632"/>
    <w:rsid w:val="000D2868"/>
    <w:rsid w:val="000E0511"/>
    <w:rsid w:val="000E27E1"/>
    <w:rsid w:val="000F45FA"/>
    <w:rsid w:val="000F7DD1"/>
    <w:rsid w:val="0011445D"/>
    <w:rsid w:val="0012288C"/>
    <w:rsid w:val="00123886"/>
    <w:rsid w:val="00131658"/>
    <w:rsid w:val="001318DB"/>
    <w:rsid w:val="00141322"/>
    <w:rsid w:val="0014249A"/>
    <w:rsid w:val="00173440"/>
    <w:rsid w:val="0017781F"/>
    <w:rsid w:val="001921EC"/>
    <w:rsid w:val="001935A4"/>
    <w:rsid w:val="001A1FA2"/>
    <w:rsid w:val="001B6EEF"/>
    <w:rsid w:val="001E0AF1"/>
    <w:rsid w:val="001E23E7"/>
    <w:rsid w:val="002219D9"/>
    <w:rsid w:val="00232D86"/>
    <w:rsid w:val="0023515C"/>
    <w:rsid w:val="0026406F"/>
    <w:rsid w:val="00282005"/>
    <w:rsid w:val="002866A4"/>
    <w:rsid w:val="00286C59"/>
    <w:rsid w:val="002919C8"/>
    <w:rsid w:val="002937D2"/>
    <w:rsid w:val="00293C9A"/>
    <w:rsid w:val="002A0D48"/>
    <w:rsid w:val="002A15D3"/>
    <w:rsid w:val="002B2A47"/>
    <w:rsid w:val="002B41A8"/>
    <w:rsid w:val="002C3AAB"/>
    <w:rsid w:val="002D11DB"/>
    <w:rsid w:val="002E126F"/>
    <w:rsid w:val="002F7784"/>
    <w:rsid w:val="00301C26"/>
    <w:rsid w:val="00314674"/>
    <w:rsid w:val="003162BF"/>
    <w:rsid w:val="00324B7D"/>
    <w:rsid w:val="00345228"/>
    <w:rsid w:val="003476AC"/>
    <w:rsid w:val="0035350F"/>
    <w:rsid w:val="003542E0"/>
    <w:rsid w:val="003651D1"/>
    <w:rsid w:val="00374E1F"/>
    <w:rsid w:val="003848CD"/>
    <w:rsid w:val="00384E88"/>
    <w:rsid w:val="00386A95"/>
    <w:rsid w:val="00394869"/>
    <w:rsid w:val="00395815"/>
    <w:rsid w:val="0039699A"/>
    <w:rsid w:val="003B7826"/>
    <w:rsid w:val="003C4277"/>
    <w:rsid w:val="003C4D4C"/>
    <w:rsid w:val="003D35BF"/>
    <w:rsid w:val="003D4394"/>
    <w:rsid w:val="003F0070"/>
    <w:rsid w:val="003F0545"/>
    <w:rsid w:val="003F0B01"/>
    <w:rsid w:val="003F1FE8"/>
    <w:rsid w:val="004039D4"/>
    <w:rsid w:val="00405A36"/>
    <w:rsid w:val="004114CB"/>
    <w:rsid w:val="00414A0E"/>
    <w:rsid w:val="00424CB7"/>
    <w:rsid w:val="00425B0E"/>
    <w:rsid w:val="00432798"/>
    <w:rsid w:val="0043286A"/>
    <w:rsid w:val="004332AC"/>
    <w:rsid w:val="004372BE"/>
    <w:rsid w:val="00441DDA"/>
    <w:rsid w:val="00444AD1"/>
    <w:rsid w:val="00453944"/>
    <w:rsid w:val="00457DAE"/>
    <w:rsid w:val="004633F6"/>
    <w:rsid w:val="0046700B"/>
    <w:rsid w:val="00470677"/>
    <w:rsid w:val="00470FFD"/>
    <w:rsid w:val="00493498"/>
    <w:rsid w:val="0049789E"/>
    <w:rsid w:val="004A1236"/>
    <w:rsid w:val="004A2950"/>
    <w:rsid w:val="004B24C0"/>
    <w:rsid w:val="004C0420"/>
    <w:rsid w:val="004C0B6F"/>
    <w:rsid w:val="004C29AE"/>
    <w:rsid w:val="004C69DD"/>
    <w:rsid w:val="004D5143"/>
    <w:rsid w:val="004E0103"/>
    <w:rsid w:val="00510170"/>
    <w:rsid w:val="00520640"/>
    <w:rsid w:val="00533B59"/>
    <w:rsid w:val="00542FD9"/>
    <w:rsid w:val="00542FF3"/>
    <w:rsid w:val="00550A55"/>
    <w:rsid w:val="00554F3D"/>
    <w:rsid w:val="00567050"/>
    <w:rsid w:val="00570682"/>
    <w:rsid w:val="005749DC"/>
    <w:rsid w:val="00574A4D"/>
    <w:rsid w:val="00577364"/>
    <w:rsid w:val="00587EC9"/>
    <w:rsid w:val="00591CC7"/>
    <w:rsid w:val="005A2EE5"/>
    <w:rsid w:val="005A3A4A"/>
    <w:rsid w:val="005A4CA4"/>
    <w:rsid w:val="005B0093"/>
    <w:rsid w:val="005B05A4"/>
    <w:rsid w:val="005B6865"/>
    <w:rsid w:val="005C0384"/>
    <w:rsid w:val="005C36D4"/>
    <w:rsid w:val="005C4090"/>
    <w:rsid w:val="005D1766"/>
    <w:rsid w:val="005D5301"/>
    <w:rsid w:val="005E0AC6"/>
    <w:rsid w:val="005F19C5"/>
    <w:rsid w:val="005F26E8"/>
    <w:rsid w:val="00600F87"/>
    <w:rsid w:val="00614F5A"/>
    <w:rsid w:val="006211E8"/>
    <w:rsid w:val="006265BC"/>
    <w:rsid w:val="00626DE1"/>
    <w:rsid w:val="00637750"/>
    <w:rsid w:val="00641754"/>
    <w:rsid w:val="00651C51"/>
    <w:rsid w:val="00654BDE"/>
    <w:rsid w:val="00660BD5"/>
    <w:rsid w:val="00677B96"/>
    <w:rsid w:val="00683E59"/>
    <w:rsid w:val="006927B2"/>
    <w:rsid w:val="006A43AB"/>
    <w:rsid w:val="006A4680"/>
    <w:rsid w:val="006B0F8A"/>
    <w:rsid w:val="006B6E71"/>
    <w:rsid w:val="006D5FC6"/>
    <w:rsid w:val="006F61B6"/>
    <w:rsid w:val="0071638E"/>
    <w:rsid w:val="007228BE"/>
    <w:rsid w:val="0075266B"/>
    <w:rsid w:val="00760737"/>
    <w:rsid w:val="00770D01"/>
    <w:rsid w:val="00792752"/>
    <w:rsid w:val="00796E57"/>
    <w:rsid w:val="007A5823"/>
    <w:rsid w:val="007B2D8D"/>
    <w:rsid w:val="007C409F"/>
    <w:rsid w:val="007C434D"/>
    <w:rsid w:val="007F69D2"/>
    <w:rsid w:val="008264B3"/>
    <w:rsid w:val="008305E2"/>
    <w:rsid w:val="00832471"/>
    <w:rsid w:val="00853E8E"/>
    <w:rsid w:val="008561C9"/>
    <w:rsid w:val="008653C0"/>
    <w:rsid w:val="00866130"/>
    <w:rsid w:val="008661F5"/>
    <w:rsid w:val="00880D7D"/>
    <w:rsid w:val="00893FDD"/>
    <w:rsid w:val="008B042C"/>
    <w:rsid w:val="008B5F53"/>
    <w:rsid w:val="008C5CE6"/>
    <w:rsid w:val="008D0EFF"/>
    <w:rsid w:val="008D4A8E"/>
    <w:rsid w:val="008D686A"/>
    <w:rsid w:val="008E070A"/>
    <w:rsid w:val="008E23E2"/>
    <w:rsid w:val="008F0B93"/>
    <w:rsid w:val="008F1C22"/>
    <w:rsid w:val="0091338E"/>
    <w:rsid w:val="00936D75"/>
    <w:rsid w:val="009404B1"/>
    <w:rsid w:val="00943EB5"/>
    <w:rsid w:val="0095135B"/>
    <w:rsid w:val="009943F0"/>
    <w:rsid w:val="009A6062"/>
    <w:rsid w:val="009C0A3E"/>
    <w:rsid w:val="009C3A26"/>
    <w:rsid w:val="009C3BB5"/>
    <w:rsid w:val="009D0AEF"/>
    <w:rsid w:val="009D19AD"/>
    <w:rsid w:val="009E18FC"/>
    <w:rsid w:val="00A10E79"/>
    <w:rsid w:val="00A12863"/>
    <w:rsid w:val="00A139D3"/>
    <w:rsid w:val="00A16F22"/>
    <w:rsid w:val="00A179A5"/>
    <w:rsid w:val="00A2324B"/>
    <w:rsid w:val="00A3076A"/>
    <w:rsid w:val="00A32FF7"/>
    <w:rsid w:val="00A40844"/>
    <w:rsid w:val="00A41316"/>
    <w:rsid w:val="00A415FD"/>
    <w:rsid w:val="00A70EB0"/>
    <w:rsid w:val="00A75CE4"/>
    <w:rsid w:val="00A76E29"/>
    <w:rsid w:val="00A82A36"/>
    <w:rsid w:val="00A85FB1"/>
    <w:rsid w:val="00A928D6"/>
    <w:rsid w:val="00A974DC"/>
    <w:rsid w:val="00AA0C50"/>
    <w:rsid w:val="00AA28C9"/>
    <w:rsid w:val="00AB0129"/>
    <w:rsid w:val="00AB3BBE"/>
    <w:rsid w:val="00AC260E"/>
    <w:rsid w:val="00AF3ECA"/>
    <w:rsid w:val="00AF69FC"/>
    <w:rsid w:val="00AF7284"/>
    <w:rsid w:val="00B30B06"/>
    <w:rsid w:val="00B3674E"/>
    <w:rsid w:val="00B37BC3"/>
    <w:rsid w:val="00B42226"/>
    <w:rsid w:val="00B4371B"/>
    <w:rsid w:val="00B45CC2"/>
    <w:rsid w:val="00B52832"/>
    <w:rsid w:val="00B70165"/>
    <w:rsid w:val="00B718B9"/>
    <w:rsid w:val="00B71B13"/>
    <w:rsid w:val="00B72C69"/>
    <w:rsid w:val="00B92A7A"/>
    <w:rsid w:val="00B95D4B"/>
    <w:rsid w:val="00B96E2D"/>
    <w:rsid w:val="00BB3224"/>
    <w:rsid w:val="00BB470C"/>
    <w:rsid w:val="00BB4755"/>
    <w:rsid w:val="00BC20BE"/>
    <w:rsid w:val="00BF09AB"/>
    <w:rsid w:val="00C05F21"/>
    <w:rsid w:val="00C06CA0"/>
    <w:rsid w:val="00C070AC"/>
    <w:rsid w:val="00C105D8"/>
    <w:rsid w:val="00C15469"/>
    <w:rsid w:val="00C236B2"/>
    <w:rsid w:val="00C560A9"/>
    <w:rsid w:val="00C600E2"/>
    <w:rsid w:val="00C617C3"/>
    <w:rsid w:val="00C71CF7"/>
    <w:rsid w:val="00C72F6D"/>
    <w:rsid w:val="00C81144"/>
    <w:rsid w:val="00C909F7"/>
    <w:rsid w:val="00C915EE"/>
    <w:rsid w:val="00CB560D"/>
    <w:rsid w:val="00CC1084"/>
    <w:rsid w:val="00CC4740"/>
    <w:rsid w:val="00CE3CF3"/>
    <w:rsid w:val="00CF338F"/>
    <w:rsid w:val="00CF43FE"/>
    <w:rsid w:val="00D00372"/>
    <w:rsid w:val="00D10B81"/>
    <w:rsid w:val="00D142F2"/>
    <w:rsid w:val="00D21523"/>
    <w:rsid w:val="00D2755F"/>
    <w:rsid w:val="00D5658D"/>
    <w:rsid w:val="00D609B7"/>
    <w:rsid w:val="00D73C7B"/>
    <w:rsid w:val="00D80D3B"/>
    <w:rsid w:val="00D80F7E"/>
    <w:rsid w:val="00D8143F"/>
    <w:rsid w:val="00D8297D"/>
    <w:rsid w:val="00D8640D"/>
    <w:rsid w:val="00D929E5"/>
    <w:rsid w:val="00DA09B8"/>
    <w:rsid w:val="00DA0C30"/>
    <w:rsid w:val="00DA4AF0"/>
    <w:rsid w:val="00DA535E"/>
    <w:rsid w:val="00DB08F5"/>
    <w:rsid w:val="00DE43FE"/>
    <w:rsid w:val="00DE6835"/>
    <w:rsid w:val="00DE6B95"/>
    <w:rsid w:val="00DF1B48"/>
    <w:rsid w:val="00DF3E4B"/>
    <w:rsid w:val="00DF4482"/>
    <w:rsid w:val="00E10898"/>
    <w:rsid w:val="00E11C35"/>
    <w:rsid w:val="00E268D1"/>
    <w:rsid w:val="00E30004"/>
    <w:rsid w:val="00E431A9"/>
    <w:rsid w:val="00E4543B"/>
    <w:rsid w:val="00E6267A"/>
    <w:rsid w:val="00E647F9"/>
    <w:rsid w:val="00E702C1"/>
    <w:rsid w:val="00E71396"/>
    <w:rsid w:val="00E71CE6"/>
    <w:rsid w:val="00E73B8B"/>
    <w:rsid w:val="00E7548F"/>
    <w:rsid w:val="00E77CFD"/>
    <w:rsid w:val="00E803E1"/>
    <w:rsid w:val="00E8311A"/>
    <w:rsid w:val="00ED6273"/>
    <w:rsid w:val="00EE04FC"/>
    <w:rsid w:val="00EF435C"/>
    <w:rsid w:val="00EF4DC2"/>
    <w:rsid w:val="00F01C04"/>
    <w:rsid w:val="00F046C4"/>
    <w:rsid w:val="00F10C6A"/>
    <w:rsid w:val="00F140AD"/>
    <w:rsid w:val="00F2382F"/>
    <w:rsid w:val="00F35705"/>
    <w:rsid w:val="00F363DF"/>
    <w:rsid w:val="00F4321F"/>
    <w:rsid w:val="00F4720B"/>
    <w:rsid w:val="00F47D1C"/>
    <w:rsid w:val="00F51252"/>
    <w:rsid w:val="00F52CB3"/>
    <w:rsid w:val="00F53CB8"/>
    <w:rsid w:val="00F570EA"/>
    <w:rsid w:val="00F670CF"/>
    <w:rsid w:val="00F8239D"/>
    <w:rsid w:val="00F84181"/>
    <w:rsid w:val="00F911B7"/>
    <w:rsid w:val="00F93AB5"/>
    <w:rsid w:val="00F93FAC"/>
    <w:rsid w:val="00F961AB"/>
    <w:rsid w:val="00FB1A7F"/>
    <w:rsid w:val="00FC0A11"/>
    <w:rsid w:val="00FC586C"/>
    <w:rsid w:val="00FD0B24"/>
    <w:rsid w:val="00FD1ABC"/>
    <w:rsid w:val="00FE6BAD"/>
    <w:rsid w:val="00FF20C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4C40-AE9B-4A81-9752-ECB98D56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3285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User</cp:lastModifiedBy>
  <cp:revision>7</cp:revision>
  <dcterms:created xsi:type="dcterms:W3CDTF">2019-06-26T12:21:00Z</dcterms:created>
  <dcterms:modified xsi:type="dcterms:W3CDTF">2019-07-03T13:08:00Z</dcterms:modified>
</cp:coreProperties>
</file>